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A7" w:rsidRPr="00105CE6" w:rsidRDefault="00FE0FA7" w:rsidP="00FE0FA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Call to Action</w:t>
      </w:r>
    </w:p>
    <w:p w:rsidR="00FE0FA7" w:rsidRPr="00FE0FA7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FE0FA7" w:rsidRPr="00FE0FA7" w:rsidRDefault="00FE0FA7" w:rsidP="00FE0FA7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To accelerate the digital transformation in challenging times, ITU invites:  </w:t>
      </w:r>
    </w:p>
    <w:p w:rsidR="00FE0FA7" w:rsidRPr="00FE0FA7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Member States</w:t>
      </w:r>
      <w:r w:rsidRPr="00FE0FA7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to</w:t>
      </w:r>
      <w:r w:rsidRPr="00FE0FA7">
        <w:rPr>
          <w:rFonts w:eastAsia="Times New Roman" w:cstheme="minorHAnsi"/>
          <w:color w:val="000000" w:themeColor="text1"/>
          <w:sz w:val="24"/>
          <w:szCs w:val="24"/>
        </w:rPr>
        <w:t>:  </w:t>
      </w:r>
    </w:p>
    <w:p w:rsidR="00FE0FA7" w:rsidRPr="00FE0FA7" w:rsidRDefault="00FE0FA7" w:rsidP="00FE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Continue leveraging telecommunications/ICTs by developing digital policies and strategies to adapt and respond timely and effectively to different challenges that may occur. </w:t>
      </w:r>
    </w:p>
    <w:p w:rsidR="00FE0FA7" w:rsidRPr="00FE0FA7" w:rsidRDefault="00FE0FA7" w:rsidP="00FE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Report national progress with special focus on the targets that particularly contribute to digital transformation in the framework of the Connect 2030 Agenda (Targets</w:t>
      </w:r>
      <w:bookmarkStart w:id="0" w:name="_GoBack"/>
      <w:bookmarkEnd w:id="0"/>
      <w:r w:rsidRPr="00FE0FA7">
        <w:rPr>
          <w:rFonts w:eastAsia="Times New Roman" w:cstheme="minorHAnsi"/>
          <w:color w:val="000000" w:themeColor="text1"/>
          <w:sz w:val="24"/>
          <w:szCs w:val="24"/>
        </w:rPr>
        <w:t xml:space="preserve"> 1.4, 1.7, 3.1, 3.5, 4.1, 5.1), by providing data and statistics, as appropriate, as well as initiatives to be included in the </w:t>
      </w:r>
      <w:hyperlink r:id="rId5" w:history="1">
        <w:r w:rsidRPr="00105CE6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Connect 2030 Agenda microsite</w:t>
        </w:r>
      </w:hyperlink>
      <w:r w:rsidRPr="00FE0FA7">
        <w:rPr>
          <w:rFonts w:eastAsia="Times New Roman" w:cstheme="minorHAnsi"/>
          <w:color w:val="000000" w:themeColor="text1"/>
          <w:sz w:val="24"/>
          <w:szCs w:val="24"/>
        </w:rPr>
        <w:t>.   </w:t>
      </w: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FE0FA7" w:rsidRPr="00105CE6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E0FA7" w:rsidRPr="00FE0FA7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Sector Members, Associates and Academia to:  </w:t>
      </w:r>
    </w:p>
    <w:p w:rsidR="00FE0FA7" w:rsidRPr="00FE0FA7" w:rsidRDefault="00FE0FA7" w:rsidP="00FE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Continue to facilitate cooperation and partnership in areas such as innovation, infrastructure, investment, and capacity development to advance digital transformation for all and achieve the Connect 2030 Agenda.  </w:t>
      </w:r>
    </w:p>
    <w:p w:rsidR="00FE0FA7" w:rsidRPr="00FE0FA7" w:rsidRDefault="00FE0FA7" w:rsidP="00FE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Share their technology-driven strategies, considering the possible opportunities and/or challenges of digital transformation, and how these challenging times, such as the Covid-19 pandemic, can be used as an opportunity to connect all. </w:t>
      </w: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FE0FA7" w:rsidRPr="00105CE6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E0FA7" w:rsidRPr="00105CE6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FE0FA7" w:rsidRPr="00FE0FA7" w:rsidRDefault="00FE0FA7" w:rsidP="00FE0F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05CE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All stakeholders to: ​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Raise awareness of this year's theme, “Accelerating Digital Transformation in challenging times." 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Reflect how ITU and its membership respond and adapt to new challenges through ICTs.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Enhance cooperation between governments, business communities, UN bodies, civil society and other stakeholders in challenging times.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Reinforce the importance of developing digital strategies and other technology-driven initiatives as part of digital transformation.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Consider both the opportunities and/or challenges of digital transformation when trying to find timely and effective answers to the different challenges that the world may experience.  </w:t>
      </w:r>
    </w:p>
    <w:p w:rsidR="00FE0FA7" w:rsidRPr="00FE0FA7" w:rsidRDefault="00FE0FA7" w:rsidP="00FE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FE0FA7">
        <w:rPr>
          <w:rFonts w:eastAsia="Times New Roman" w:cstheme="minorHAnsi"/>
          <w:color w:val="000000" w:themeColor="text1"/>
          <w:sz w:val="24"/>
          <w:szCs w:val="24"/>
        </w:rPr>
        <w:t>Share with ITU their challenges, lessons learned, expertise, guidelines, success stories, case studies, good practices, solutions, publications, and policies put in place to better meet future challenging times (</w:t>
      </w:r>
      <w:hyperlink r:id="rId6" w:anchor="page=3" w:tgtFrame="_blank" w:history="1">
        <w:r w:rsidRPr="00105CE6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Anne​x 2</w:t>
        </w:r>
      </w:hyperlink>
      <w:r w:rsidRPr="00FE0FA7">
        <w:rPr>
          <w:rFonts w:eastAsia="Times New Roman" w:cstheme="minorHAnsi"/>
          <w:color w:val="000000" w:themeColor="text1"/>
          <w:sz w:val="24"/>
          <w:szCs w:val="24"/>
        </w:rPr>
        <w:t>).​</w:t>
      </w:r>
    </w:p>
    <w:p w:rsidR="006717A1" w:rsidRPr="00FE0FA7" w:rsidRDefault="006717A1" w:rsidP="00FE0FA7">
      <w:pPr>
        <w:jc w:val="both"/>
        <w:rPr>
          <w:rFonts w:cstheme="minorHAnsi"/>
          <w:sz w:val="24"/>
          <w:szCs w:val="24"/>
        </w:rPr>
      </w:pPr>
    </w:p>
    <w:sectPr w:rsidR="006717A1" w:rsidRPr="00FE0FA7" w:rsidSect="00FE0FA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5B5"/>
    <w:multiLevelType w:val="multilevel"/>
    <w:tmpl w:val="482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65611"/>
    <w:multiLevelType w:val="multilevel"/>
    <w:tmpl w:val="039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30066"/>
    <w:multiLevelType w:val="multilevel"/>
    <w:tmpl w:val="F39C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A7"/>
    <w:rsid w:val="00105CE6"/>
    <w:rsid w:val="006717A1"/>
    <w:rsid w:val="00742734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DCC"/>
  <w15:chartTrackingRefBased/>
  <w15:docId w15:val="{D6973553-D3E5-402B-B426-E8979FF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F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u.int/dms_pub/itu-s/md/21/sg/cir/S21-SG-CIR-0002!!PDF-E.pdf" TargetMode="External"/><Relationship Id="rId5" Type="http://schemas.openxmlformats.org/officeDocument/2006/relationships/hyperlink" Target="https://itu.foleon.com/itu/connect-2030-agenda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HTQT_MIC</dc:creator>
  <cp:keywords/>
  <dc:description/>
  <cp:lastModifiedBy>HTQT_MIC</cp:lastModifiedBy>
  <cp:revision>2</cp:revision>
  <dcterms:created xsi:type="dcterms:W3CDTF">2021-05-10T02:08:00Z</dcterms:created>
  <dcterms:modified xsi:type="dcterms:W3CDTF">2021-05-10T02:08:00Z</dcterms:modified>
</cp:coreProperties>
</file>